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50" w:rsidRPr="00703F50" w:rsidRDefault="00703F50" w:rsidP="00703F50">
      <w:pPr>
        <w:autoSpaceDE w:val="0"/>
        <w:autoSpaceDN w:val="0"/>
        <w:adjustRightInd w:val="0"/>
        <w:spacing w:after="0" w:line="240" w:lineRule="auto"/>
        <w:ind w:left="2880"/>
        <w:rPr>
          <w:rFonts w:ascii="Times-Bold" w:hAnsi="Times-Bold" w:cs="Times-Bold"/>
          <w:b/>
          <w:bCs/>
          <w:color w:val="FF0000"/>
          <w:sz w:val="28"/>
          <w:szCs w:val="28"/>
        </w:rPr>
      </w:pPr>
      <w:r w:rsidRPr="00703F50">
        <w:rPr>
          <w:rFonts w:ascii="Times-Bold" w:hAnsi="Times-Bold" w:cs="Times-Bold"/>
          <w:b/>
          <w:bCs/>
          <w:color w:val="FF0000"/>
          <w:sz w:val="28"/>
          <w:szCs w:val="28"/>
        </w:rPr>
        <w:t xml:space="preserve">    REVISED AGENDA </w:t>
      </w:r>
    </w:p>
    <w:p w:rsidR="00703F50" w:rsidRDefault="00703F50" w:rsidP="00703F50">
      <w:pPr>
        <w:autoSpaceDE w:val="0"/>
        <w:autoSpaceDN w:val="0"/>
        <w:adjustRightInd w:val="0"/>
        <w:spacing w:after="0" w:line="240" w:lineRule="auto"/>
        <w:ind w:left="2880"/>
        <w:rPr>
          <w:rFonts w:ascii="Times-Bold" w:hAnsi="Times-Bold" w:cs="Times-Bold"/>
          <w:b/>
          <w:bCs/>
          <w:sz w:val="28"/>
          <w:szCs w:val="28"/>
        </w:rPr>
      </w:pPr>
    </w:p>
    <w:p w:rsidR="00DE0A41" w:rsidRDefault="00DE0A41" w:rsidP="00DE0A41">
      <w:pPr>
        <w:autoSpaceDE w:val="0"/>
        <w:autoSpaceDN w:val="0"/>
        <w:adjustRightInd w:val="0"/>
        <w:spacing w:after="0" w:line="240" w:lineRule="auto"/>
        <w:ind w:left="2880"/>
        <w:rPr>
          <w:rFonts w:ascii="Times-Bold" w:hAnsi="Times-Bold" w:cs="Times-Bold"/>
          <w:b/>
          <w:bCs/>
          <w:sz w:val="28"/>
          <w:szCs w:val="28"/>
        </w:rPr>
      </w:pPr>
      <w:r>
        <w:rPr>
          <w:rFonts w:ascii="Times-Bold" w:hAnsi="Times-Bold" w:cs="Times-Bold"/>
          <w:b/>
          <w:bCs/>
          <w:sz w:val="28"/>
          <w:szCs w:val="28"/>
        </w:rPr>
        <w:t xml:space="preserve">NOTICE OF MEETING </w:t>
      </w:r>
    </w:p>
    <w:p w:rsidR="00DE0A41" w:rsidRDefault="00DE0A41" w:rsidP="00DE0A41">
      <w:pPr>
        <w:autoSpaceDE w:val="0"/>
        <w:autoSpaceDN w:val="0"/>
        <w:adjustRightInd w:val="0"/>
        <w:spacing w:after="0" w:line="240" w:lineRule="auto"/>
        <w:ind w:left="2880" w:firstLine="720"/>
        <w:rPr>
          <w:rFonts w:ascii="Times-Bold" w:hAnsi="Times-Bold" w:cs="Times-Bold"/>
          <w:b/>
          <w:bCs/>
          <w:sz w:val="28"/>
          <w:szCs w:val="28"/>
        </w:rPr>
      </w:pPr>
    </w:p>
    <w:p w:rsidR="00DE0A41" w:rsidRDefault="00DE0A41" w:rsidP="00DE0A41">
      <w:pPr>
        <w:autoSpaceDE w:val="0"/>
        <w:autoSpaceDN w:val="0"/>
        <w:adjustRightInd w:val="0"/>
        <w:spacing w:after="0" w:line="240" w:lineRule="auto"/>
        <w:ind w:left="2880" w:firstLine="720"/>
        <w:rPr>
          <w:rFonts w:ascii="Times-Bold" w:hAnsi="Times-Bold" w:cs="Times-Bold"/>
          <w:b/>
          <w:bCs/>
          <w:sz w:val="28"/>
          <w:szCs w:val="28"/>
        </w:rPr>
      </w:pPr>
      <w:r>
        <w:rPr>
          <w:rFonts w:ascii="Times-Bold" w:hAnsi="Times-Bold" w:cs="Times-Bold"/>
          <w:b/>
          <w:bCs/>
          <w:sz w:val="28"/>
          <w:szCs w:val="28"/>
        </w:rPr>
        <w:t>AGENDA</w:t>
      </w:r>
    </w:p>
    <w:p w:rsidR="00DE0A41" w:rsidRDefault="00DE0A41" w:rsidP="00DE0A41">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w:t>
      </w:r>
    </w:p>
    <w:p w:rsidR="00DE0A41" w:rsidRDefault="00DE0A41" w:rsidP="00DE0A41">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PICKTON WATER SUPPLY CORPORATION’S BOA</w:t>
      </w:r>
      <w:r w:rsidR="00703F50">
        <w:rPr>
          <w:rFonts w:ascii="Times-Bold" w:hAnsi="Times-Bold" w:cs="Times-Bold"/>
          <w:b/>
          <w:bCs/>
          <w:sz w:val="28"/>
          <w:szCs w:val="28"/>
        </w:rPr>
        <w:t>RD OF DIRECTORS WILL MEET MAY 28</w:t>
      </w:r>
      <w:r>
        <w:rPr>
          <w:rFonts w:ascii="Times-Bold" w:hAnsi="Times-Bold" w:cs="Times-Bold"/>
          <w:b/>
          <w:bCs/>
          <w:sz w:val="28"/>
          <w:szCs w:val="28"/>
        </w:rPr>
        <w:t xml:space="preserve">, 2019 AT 6:00 P.M. AT WATER OFFICE LOCATED AT 40 CR 2419, PICKTON, TEXAS.  </w:t>
      </w:r>
    </w:p>
    <w:p w:rsidR="00DE0A41" w:rsidRDefault="00DE0A41" w:rsidP="00DE0A41">
      <w:pPr>
        <w:autoSpaceDE w:val="0"/>
        <w:autoSpaceDN w:val="0"/>
        <w:adjustRightInd w:val="0"/>
        <w:spacing w:after="0" w:line="240" w:lineRule="auto"/>
        <w:rPr>
          <w:rFonts w:ascii="Times-Bold" w:hAnsi="Times-Bold" w:cs="Times-Bold"/>
          <w:b/>
          <w:bCs/>
          <w:sz w:val="28"/>
          <w:szCs w:val="28"/>
        </w:rPr>
      </w:pPr>
      <w:bookmarkStart w:id="0" w:name="_GoBack"/>
      <w:bookmarkEnd w:id="0"/>
    </w:p>
    <w:p w:rsidR="00DE0A41" w:rsidRDefault="00DE0A41" w:rsidP="00DE0A41">
      <w:pPr>
        <w:autoSpaceDE w:val="0"/>
        <w:autoSpaceDN w:val="0"/>
        <w:adjustRightInd w:val="0"/>
        <w:spacing w:after="0" w:line="240" w:lineRule="auto"/>
        <w:jc w:val="center"/>
        <w:rPr>
          <w:rFonts w:ascii="Times-Bold" w:hAnsi="Times-Bold" w:cs="Times-Bold"/>
          <w:b/>
          <w:bCs/>
          <w:sz w:val="28"/>
          <w:szCs w:val="28"/>
        </w:rPr>
      </w:pPr>
      <w:r>
        <w:rPr>
          <w:rFonts w:ascii="Times-Bold" w:hAnsi="Times-Bold" w:cs="Times-Bold"/>
          <w:b/>
          <w:bCs/>
          <w:sz w:val="28"/>
          <w:szCs w:val="28"/>
        </w:rPr>
        <w:t>Order of Business</w:t>
      </w:r>
    </w:p>
    <w:p w:rsidR="00DE0A41" w:rsidRDefault="00DE0A41" w:rsidP="00DE0A41">
      <w:pPr>
        <w:autoSpaceDE w:val="0"/>
        <w:autoSpaceDN w:val="0"/>
        <w:adjustRightInd w:val="0"/>
        <w:spacing w:after="0" w:line="240" w:lineRule="auto"/>
        <w:jc w:val="center"/>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Open to Public Forum: Comments from members who signed up to speak, limited to three minutes each.  Must sign up before the meeting with the secretary at the office two weeks before the date of the meeting.</w:t>
      </w:r>
    </w:p>
    <w:p w:rsidR="00DE0A41" w:rsidRDefault="00DE0A41" w:rsidP="00DE0A41">
      <w:pPr>
        <w:autoSpaceDE w:val="0"/>
        <w:autoSpaceDN w:val="0"/>
        <w:adjustRightInd w:val="0"/>
        <w:spacing w:after="0" w:line="240" w:lineRule="auto"/>
        <w:ind w:left="360"/>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Board to read and approve the minutes of last meeting. </w:t>
      </w:r>
    </w:p>
    <w:p w:rsidR="00DE0A41" w:rsidRDefault="00DE0A41" w:rsidP="00DE0A41">
      <w:pPr>
        <w:pStyle w:val="ListParagraph"/>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General Managers Report </w:t>
      </w:r>
    </w:p>
    <w:p w:rsidR="00DE0A41" w:rsidRDefault="00DE0A41" w:rsidP="00DE0A41">
      <w:pPr>
        <w:pStyle w:val="ListParagraph"/>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 xml:space="preserve"> Financial Report</w:t>
      </w:r>
    </w:p>
    <w:p w:rsidR="00DE0A41" w:rsidRDefault="00DE0A41" w:rsidP="00DE0A41">
      <w:pPr>
        <w:pStyle w:val="ListParagraph"/>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Board to discuss Old Business.</w:t>
      </w:r>
    </w:p>
    <w:p w:rsidR="00DE0A41" w:rsidRDefault="00DE0A41" w:rsidP="00DE0A41">
      <w:pPr>
        <w:pStyle w:val="ListParagraph"/>
        <w:rPr>
          <w:rFonts w:ascii="Times-Bold" w:hAnsi="Times-Bold" w:cs="Times-Bold"/>
          <w:b/>
          <w:bCs/>
          <w:sz w:val="28"/>
          <w:szCs w:val="28"/>
        </w:rPr>
      </w:pPr>
      <w:r>
        <w:rPr>
          <w:rFonts w:ascii="Times-Bold" w:hAnsi="Times-Bold" w:cs="Times-Bold"/>
          <w:b/>
          <w:bCs/>
          <w:sz w:val="28"/>
          <w:szCs w:val="28"/>
        </w:rPr>
        <w:t xml:space="preserve">A. Discuss Water Office Property </w:t>
      </w:r>
    </w:p>
    <w:p w:rsidR="00DE0A41" w:rsidRDefault="00DE0A41" w:rsidP="00DE0A41">
      <w:pPr>
        <w:pStyle w:val="ListParagraph"/>
        <w:rPr>
          <w:rFonts w:ascii="Times-Bold" w:hAnsi="Times-Bold" w:cs="Times-Bold"/>
          <w:b/>
          <w:bCs/>
          <w:sz w:val="28"/>
          <w:szCs w:val="28"/>
        </w:rPr>
      </w:pPr>
      <w:r>
        <w:rPr>
          <w:rFonts w:ascii="Times-Bold" w:hAnsi="Times-Bold" w:cs="Times-Bold"/>
          <w:b/>
          <w:bCs/>
          <w:sz w:val="28"/>
          <w:szCs w:val="28"/>
        </w:rPr>
        <w:t>B Discuss Well # 3</w:t>
      </w:r>
    </w:p>
    <w:p w:rsidR="00DE0A41" w:rsidRDefault="00DE0A41" w:rsidP="00DE0A41">
      <w:pPr>
        <w:pStyle w:val="ListParagraph"/>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New Business</w:t>
      </w:r>
    </w:p>
    <w:p w:rsidR="00DE0A41" w:rsidRDefault="00DE0A41" w:rsidP="00DE0A41">
      <w:pPr>
        <w:pStyle w:val="ListParagraph"/>
        <w:autoSpaceDE w:val="0"/>
        <w:autoSpaceDN w:val="0"/>
        <w:adjustRightInd w:val="0"/>
        <w:spacing w:after="0" w:line="240" w:lineRule="auto"/>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Other business, complaints, - field report</w:t>
      </w:r>
    </w:p>
    <w:p w:rsidR="00DE0A41" w:rsidRDefault="00DE0A41" w:rsidP="00DE0A41">
      <w:pPr>
        <w:autoSpaceDE w:val="0"/>
        <w:autoSpaceDN w:val="0"/>
        <w:adjustRightInd w:val="0"/>
        <w:spacing w:after="0" w:line="240" w:lineRule="auto"/>
        <w:ind w:left="360"/>
        <w:rPr>
          <w:rFonts w:ascii="Times-Bold" w:hAnsi="Times-Bold" w:cs="Times-Bold"/>
          <w:b/>
          <w:bCs/>
          <w:sz w:val="28"/>
          <w:szCs w:val="28"/>
        </w:rPr>
      </w:pPr>
    </w:p>
    <w:p w:rsidR="00DE0A41" w:rsidRDefault="00DE0A41" w:rsidP="00DE0A41">
      <w:pPr>
        <w:pStyle w:val="ListParagraph"/>
        <w:numPr>
          <w:ilvl w:val="0"/>
          <w:numId w:val="1"/>
        </w:numPr>
        <w:rPr>
          <w:rFonts w:ascii="Times-Bold" w:hAnsi="Times-Bold" w:cs="Times-Bold"/>
          <w:b/>
          <w:bCs/>
          <w:sz w:val="28"/>
          <w:szCs w:val="28"/>
        </w:rPr>
      </w:pPr>
      <w:r>
        <w:rPr>
          <w:rFonts w:ascii="Times-Bold" w:hAnsi="Times-Bold" w:cs="Times-Bold"/>
          <w:b/>
          <w:bCs/>
          <w:sz w:val="28"/>
          <w:szCs w:val="28"/>
        </w:rPr>
        <w:t>Action on Bills</w:t>
      </w:r>
    </w:p>
    <w:p w:rsidR="00DE0A41" w:rsidRDefault="00DE0A41" w:rsidP="00DE0A41">
      <w:pPr>
        <w:pStyle w:val="ListParagraph"/>
        <w:rPr>
          <w:rFonts w:ascii="Times-Bold" w:hAnsi="Times-Bold" w:cs="Times-Bold"/>
          <w:b/>
          <w:bCs/>
          <w:sz w:val="28"/>
          <w:szCs w:val="28"/>
        </w:rPr>
      </w:pPr>
    </w:p>
    <w:p w:rsidR="00DE0A41" w:rsidRDefault="00DE0A41" w:rsidP="00DE0A41">
      <w:pPr>
        <w:pStyle w:val="ListParagraph"/>
        <w:numPr>
          <w:ilvl w:val="0"/>
          <w:numId w:val="1"/>
        </w:num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Adjourn</w:t>
      </w:r>
    </w:p>
    <w:p w:rsidR="00DE0A41" w:rsidRDefault="00DE0A41" w:rsidP="00DE0A41">
      <w:pPr>
        <w:autoSpaceDE w:val="0"/>
        <w:autoSpaceDN w:val="0"/>
        <w:adjustRightInd w:val="0"/>
        <w:spacing w:after="0" w:line="240" w:lineRule="auto"/>
        <w:rPr>
          <w:rFonts w:ascii="Times-Bold" w:hAnsi="Times-Bold" w:cs="Times-Bold"/>
          <w:b/>
          <w:bCs/>
          <w:sz w:val="28"/>
          <w:szCs w:val="28"/>
        </w:rPr>
      </w:pPr>
      <w:r>
        <w:rPr>
          <w:rFonts w:ascii="Times-Bold" w:hAnsi="Times-Bold" w:cs="Times-Bold"/>
          <w:b/>
          <w:bCs/>
          <w:sz w:val="28"/>
          <w:szCs w:val="28"/>
        </w:rPr>
        <w:t>Executive Sessions in accordance with Vernon’s Texas Civil Statues, Article 6251-17(f), to discuss personal matters and other (if needed)</w:t>
      </w:r>
    </w:p>
    <w:p w:rsidR="00DE0A41" w:rsidRDefault="00DE0A41" w:rsidP="00DE0A41"/>
    <w:p w:rsidR="00DE0A41" w:rsidRDefault="00DE0A41" w:rsidP="00DE0A41"/>
    <w:p w:rsidR="009E23E9" w:rsidRDefault="009E23E9"/>
    <w:sectPr w:rsidR="009E2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23C27"/>
    <w:multiLevelType w:val="hybridMultilevel"/>
    <w:tmpl w:val="FEA4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41"/>
    <w:rsid w:val="00703F50"/>
    <w:rsid w:val="009E23E9"/>
    <w:rsid w:val="00DE0A41"/>
    <w:rsid w:val="00F3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DE0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A4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pPr>
      <w:spacing w:after="0" w:line="240" w:lineRule="auto"/>
    </w:pPr>
    <w:rPr>
      <w:rFonts w:asciiTheme="majorHAnsi" w:eastAsiaTheme="majorEastAsia" w:hAnsiTheme="majorHAnsi" w:cstheme="majorBidi"/>
      <w:caps/>
      <w:sz w:val="24"/>
      <w:szCs w:val="20"/>
    </w:rPr>
  </w:style>
  <w:style w:type="paragraph" w:styleId="EnvelopeAddress">
    <w:name w:val="envelope address"/>
    <w:basedOn w:val="Normal"/>
    <w:uiPriority w:val="99"/>
    <w:semiHidden/>
    <w:unhideWhenUsed/>
    <w:rsid w:val="00F35461"/>
    <w:pPr>
      <w:framePr w:w="7920" w:h="1980" w:hRule="exact" w:hSpace="180" w:wrap="auto" w:hAnchor="page" w:xAlign="center" w:yAlign="bottom"/>
      <w:spacing w:after="0" w:line="240" w:lineRule="auto"/>
      <w:ind w:left="2880"/>
    </w:pPr>
    <w:rPr>
      <w:rFonts w:asciiTheme="majorHAnsi" w:eastAsiaTheme="majorEastAsia" w:hAnsiTheme="majorHAnsi" w:cstheme="majorBidi"/>
      <w:caps/>
      <w:sz w:val="28"/>
      <w:szCs w:val="24"/>
    </w:rPr>
  </w:style>
  <w:style w:type="paragraph" w:styleId="ListParagraph">
    <w:name w:val="List Paragraph"/>
    <w:basedOn w:val="Normal"/>
    <w:uiPriority w:val="34"/>
    <w:qFormat/>
    <w:rsid w:val="00DE0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2</cp:revision>
  <dcterms:created xsi:type="dcterms:W3CDTF">2019-05-16T12:55:00Z</dcterms:created>
  <dcterms:modified xsi:type="dcterms:W3CDTF">2019-05-20T16:57:00Z</dcterms:modified>
</cp:coreProperties>
</file>